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 xml:space="preserve">Рішенням Бучанської міської ради від </w:t>
      </w:r>
      <w:r w:rsidR="00F77AD3">
        <w:rPr>
          <w:sz w:val="20"/>
          <w:szCs w:val="20"/>
        </w:rPr>
        <w:t>09.08</w:t>
      </w:r>
      <w:r w:rsidRPr="00B2070F">
        <w:rPr>
          <w:sz w:val="20"/>
          <w:szCs w:val="20"/>
        </w:rPr>
        <w:t xml:space="preserve">.2024 року </w:t>
      </w:r>
      <w:r w:rsidRPr="00B2070F">
        <w:rPr>
          <w:rFonts w:eastAsia="Times New Roman"/>
          <w:sz w:val="20"/>
          <w:szCs w:val="20"/>
          <w:lang w:eastAsia="ru-RU"/>
        </w:rPr>
        <w:t xml:space="preserve">№ </w:t>
      </w:r>
      <w:r w:rsidR="00570717">
        <w:rPr>
          <w:sz w:val="20"/>
          <w:szCs w:val="20"/>
        </w:rPr>
        <w:t>4711</w:t>
      </w:r>
      <w:r w:rsidR="00B2070F" w:rsidRPr="00B2070F">
        <w:rPr>
          <w:rFonts w:eastAsia="Times New Roman"/>
          <w:sz w:val="20"/>
          <w:szCs w:val="20"/>
          <w:lang w:eastAsia="ru-RU"/>
        </w:rPr>
        <w:t>-6</w:t>
      </w:r>
      <w:r w:rsidR="00F77AD3">
        <w:rPr>
          <w:rFonts w:eastAsia="Times New Roman"/>
          <w:sz w:val="20"/>
          <w:szCs w:val="20"/>
          <w:lang w:eastAsia="ru-RU"/>
        </w:rPr>
        <w:t>2</w:t>
      </w:r>
      <w:r w:rsidR="00B2070F" w:rsidRPr="00B2070F">
        <w:rPr>
          <w:rFonts w:eastAsia="Times New Roman"/>
          <w:sz w:val="20"/>
          <w:szCs w:val="20"/>
          <w:lang w:eastAsia="ru-RU"/>
        </w:rPr>
        <w:t>-</w:t>
      </w:r>
      <w:r w:rsidRPr="00B2070F">
        <w:rPr>
          <w:rFonts w:eastAsia="Times New Roman"/>
          <w:sz w:val="20"/>
          <w:szCs w:val="20"/>
          <w:lang w:val="en-US" w:eastAsia="ru-RU"/>
        </w:rPr>
        <w:t>VI</w:t>
      </w:r>
      <w:r w:rsidRPr="00B2070F">
        <w:rPr>
          <w:rFonts w:eastAsia="Times New Roman"/>
          <w:sz w:val="20"/>
          <w:szCs w:val="20"/>
          <w:lang w:eastAsia="ru-RU"/>
        </w:rPr>
        <w:t>ІІ</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00A70605">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570717"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2791478,990</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570717" w:rsidP="009E28DD">
            <w:pPr>
              <w:widowControl w:val="0"/>
              <w:spacing w:line="259" w:lineRule="auto"/>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323675,902</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дорожня інфраструктура Бучанської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651515"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651515" w:rsidRPr="001F4A57" w:rsidRDefault="0065151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Напрями діяльності, завдання та заходи Програми благ</w:t>
      </w:r>
      <w:r w:rsidR="00A70605">
        <w:rPr>
          <w:rFonts w:ascii="Times New Roman" w:eastAsia="Calibri" w:hAnsi="Times New Roman" w:cs="Times New Roman"/>
          <w:color w:val="000000"/>
          <w:sz w:val="26"/>
          <w:szCs w:val="26"/>
        </w:rPr>
        <w:t>оустрою населених пунктів Бучанс</w:t>
      </w:r>
      <w:r w:rsidRPr="001F4A57">
        <w:rPr>
          <w:rFonts w:ascii="Times New Roman" w:eastAsia="Calibri" w:hAnsi="Times New Roman" w:cs="Times New Roman"/>
          <w:color w:val="000000"/>
          <w:sz w:val="26"/>
          <w:szCs w:val="26"/>
        </w:rPr>
        <w:t>ької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A70605"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243865" w:rsidRPr="001F4A57" w:rsidRDefault="00C27434" w:rsidP="00C27434">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570717" w:rsidP="00B857BD">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202806,111</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B2070F" w:rsidP="00570717">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w:t>
            </w:r>
            <w:r w:rsidR="00287162">
              <w:rPr>
                <w:rFonts w:ascii="Times New Roman" w:eastAsia="Times New Roman" w:hAnsi="Times New Roman" w:cs="Times New Roman"/>
                <w:color w:val="000000"/>
                <w:sz w:val="24"/>
                <w:szCs w:val="24"/>
                <w:lang w:eastAsia="zh-CN"/>
              </w:rPr>
              <w:t>2</w:t>
            </w:r>
            <w:r w:rsidR="00570717">
              <w:rPr>
                <w:rFonts w:ascii="Times New Roman" w:eastAsia="Times New Roman" w:hAnsi="Times New Roman" w:cs="Times New Roman"/>
                <w:color w:val="000000"/>
                <w:sz w:val="24"/>
                <w:szCs w:val="24"/>
                <w:lang w:eastAsia="zh-CN"/>
              </w:rPr>
              <w:t>3675,902</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9E28DD">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570717" w:rsidP="00FC64C4">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2044067,449</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570717" w:rsidP="00E12205">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2791478,990</w:t>
            </w:r>
          </w:p>
        </w:tc>
      </w:tr>
    </w:tbl>
    <w:p w:rsidR="00243865" w:rsidRDefault="00243865" w:rsidP="00243865">
      <w:pPr>
        <w:ind w:firstLine="708"/>
        <w:jc w:val="both"/>
        <w:rPr>
          <w:rFonts w:ascii="Times New Roman" w:hAnsi="Times New Roman" w:cs="Times New Roman"/>
          <w:sz w:val="26"/>
          <w:szCs w:val="26"/>
        </w:rPr>
      </w:pPr>
    </w:p>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243865">
      <w:pPr>
        <w:rPr>
          <w:rFonts w:ascii="Times New Roman" w:hAnsi="Times New Roman" w:cs="Times New Roman"/>
          <w:bCs/>
          <w:sz w:val="28"/>
          <w:szCs w:val="28"/>
        </w:rPr>
      </w:pPr>
    </w:p>
    <w:p w:rsidR="00243865" w:rsidRDefault="00201D3E" w:rsidP="00243865">
      <w:pPr>
        <w:spacing w:after="0"/>
        <w:rPr>
          <w:rFonts w:ascii="Times New Roman" w:hAnsi="Times New Roman" w:cs="Times New Roman"/>
          <w:bCs/>
          <w:sz w:val="28"/>
          <w:szCs w:val="28"/>
        </w:rPr>
      </w:pPr>
      <w:r>
        <w:rPr>
          <w:rFonts w:ascii="Times New Roman" w:hAnsi="Times New Roman" w:cs="Times New Roman"/>
          <w:bCs/>
          <w:sz w:val="28"/>
          <w:szCs w:val="28"/>
        </w:rPr>
        <w:t>Н</w:t>
      </w:r>
      <w:r w:rsidR="00243865">
        <w:rPr>
          <w:rFonts w:ascii="Times New Roman" w:hAnsi="Times New Roman" w:cs="Times New Roman"/>
          <w:bCs/>
          <w:sz w:val="28"/>
          <w:szCs w:val="28"/>
        </w:rPr>
        <w:t xml:space="preserve">ачальник інспекції з благоустрою </w:t>
      </w: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 xml:space="preserve">господарства та благоустрою                                             </w:t>
      </w:r>
      <w:r w:rsidR="00201D3E">
        <w:rPr>
          <w:rFonts w:ascii="Times New Roman" w:hAnsi="Times New Roman" w:cs="Times New Roman"/>
          <w:bCs/>
          <w:sz w:val="28"/>
          <w:szCs w:val="28"/>
        </w:rPr>
        <w:t xml:space="preserve">       </w:t>
      </w:r>
      <w:bookmarkStart w:id="0" w:name="_GoBack"/>
      <w:bookmarkEnd w:id="0"/>
      <w:r w:rsidR="00201D3E">
        <w:rPr>
          <w:rFonts w:ascii="Times New Roman" w:hAnsi="Times New Roman" w:cs="Times New Roman"/>
          <w:bCs/>
          <w:sz w:val="28"/>
          <w:szCs w:val="28"/>
        </w:rPr>
        <w:t>Ярослав ДУЧЕНКО</w:t>
      </w:r>
    </w:p>
    <w:p w:rsidR="008D7917" w:rsidRDefault="008D7917"/>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039" w:rsidRDefault="00163039" w:rsidP="002132B8">
      <w:pPr>
        <w:spacing w:after="0" w:line="240" w:lineRule="auto"/>
      </w:pPr>
      <w:r>
        <w:separator/>
      </w:r>
    </w:p>
  </w:endnote>
  <w:endnote w:type="continuationSeparator" w:id="0">
    <w:p w:rsidR="00163039" w:rsidRDefault="00163039"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039" w:rsidRDefault="00163039" w:rsidP="002132B8">
      <w:pPr>
        <w:spacing w:after="0" w:line="240" w:lineRule="auto"/>
      </w:pPr>
      <w:r>
        <w:separator/>
      </w:r>
    </w:p>
  </w:footnote>
  <w:footnote w:type="continuationSeparator" w:id="0">
    <w:p w:rsidR="00163039" w:rsidRDefault="00163039"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201D3E" w:rsidRPr="00201D3E">
          <w:rPr>
            <w:noProof/>
            <w:lang w:val="ru-RU"/>
          </w:rPr>
          <w:t>8</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35A9F"/>
    <w:rsid w:val="000C1C9C"/>
    <w:rsid w:val="000D3AA7"/>
    <w:rsid w:val="00145A83"/>
    <w:rsid w:val="00163039"/>
    <w:rsid w:val="001C54E8"/>
    <w:rsid w:val="00201D3E"/>
    <w:rsid w:val="002132B8"/>
    <w:rsid w:val="00243865"/>
    <w:rsid w:val="00265018"/>
    <w:rsid w:val="00287162"/>
    <w:rsid w:val="002A21FA"/>
    <w:rsid w:val="002C2A47"/>
    <w:rsid w:val="002E74FA"/>
    <w:rsid w:val="00314A97"/>
    <w:rsid w:val="0034492A"/>
    <w:rsid w:val="003A61DA"/>
    <w:rsid w:val="003C24BE"/>
    <w:rsid w:val="004B610F"/>
    <w:rsid w:val="00570717"/>
    <w:rsid w:val="005A1C7B"/>
    <w:rsid w:val="005F05EC"/>
    <w:rsid w:val="00636370"/>
    <w:rsid w:val="00651515"/>
    <w:rsid w:val="006D575F"/>
    <w:rsid w:val="00717698"/>
    <w:rsid w:val="007513EE"/>
    <w:rsid w:val="00766FBB"/>
    <w:rsid w:val="0077345D"/>
    <w:rsid w:val="007A52FA"/>
    <w:rsid w:val="008249B2"/>
    <w:rsid w:val="00851E4A"/>
    <w:rsid w:val="008D7917"/>
    <w:rsid w:val="00927F7C"/>
    <w:rsid w:val="009F3B93"/>
    <w:rsid w:val="00A70605"/>
    <w:rsid w:val="00A919A5"/>
    <w:rsid w:val="00B2070F"/>
    <w:rsid w:val="00B857BD"/>
    <w:rsid w:val="00BB1EC9"/>
    <w:rsid w:val="00C01ADF"/>
    <w:rsid w:val="00C27434"/>
    <w:rsid w:val="00D9364C"/>
    <w:rsid w:val="00DA52FF"/>
    <w:rsid w:val="00E12205"/>
    <w:rsid w:val="00ED7ACF"/>
    <w:rsid w:val="00F12DDC"/>
    <w:rsid w:val="00F30D44"/>
    <w:rsid w:val="00F35F9F"/>
    <w:rsid w:val="00F77AD3"/>
    <w:rsid w:val="00FC6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F01A9"/>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7305">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1132</TotalTime>
  <Pages>9</Pages>
  <Words>9526</Words>
  <Characters>5431</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2024-08-01T08:59:00Z</cp:lastPrinted>
  <dcterms:created xsi:type="dcterms:W3CDTF">2024-06-13T10:11:00Z</dcterms:created>
  <dcterms:modified xsi:type="dcterms:W3CDTF">2024-08-29T09:04:00Z</dcterms:modified>
</cp:coreProperties>
</file>